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4025CA" w:rsidP="00381B7F">
      <w:pPr>
        <w:pStyle w:val="Heading1"/>
      </w:pPr>
      <w:r>
        <w:t>Stage 6</w:t>
      </w:r>
      <w:r w:rsidR="00381B7F">
        <w:t xml:space="preserve"> </w:t>
      </w:r>
      <w:r>
        <w:t>Biology</w:t>
      </w:r>
      <w:r w:rsidR="00381B7F">
        <w:t xml:space="preserve"> </w:t>
      </w:r>
    </w:p>
    <w:p w:rsidR="00D06859" w:rsidRDefault="004025CA" w:rsidP="00381B7F">
      <w:pPr>
        <w:pStyle w:val="Heading2"/>
      </w:pPr>
      <w:r>
        <w:t>Module 3 or 4</w:t>
      </w:r>
      <w:r w:rsidR="00381B7F">
        <w:t xml:space="preserve">: </w:t>
      </w:r>
      <w:r w:rsidR="00833152">
        <w:t>Frogs</w:t>
      </w:r>
      <w:bookmarkStart w:id="0" w:name="_GoBack"/>
      <w:bookmarkEnd w:id="0"/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4025CA" w:rsidRPr="004025CA" w:rsidRDefault="004025CA" w:rsidP="004025CA">
      <w:r w:rsidRPr="004025CA">
        <w:t xml:space="preserve">BIO11/12-1 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D</w:t>
      </w:r>
      <w:r w:rsidRPr="00162A75">
        <w:rPr>
          <w:rFonts w:cs="Arial Unicode MS"/>
          <w:szCs w:val="24"/>
        </w:rPr>
        <w:t>evelops and evaluates questions and hypotheses for scientific investigation</w:t>
      </w:r>
      <w:r w:rsidRPr="00162A75" w:rsidDel="00B36B8E">
        <w:rPr>
          <w:rFonts w:cs="Arial Unicode MS"/>
          <w:szCs w:val="24"/>
        </w:rPr>
        <w:t xml:space="preserve"> </w:t>
      </w:r>
    </w:p>
    <w:p w:rsidR="004025CA" w:rsidRPr="00162A75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</w:p>
    <w:p w:rsidR="004025CA" w:rsidRPr="004025CA" w:rsidRDefault="004025CA" w:rsidP="004025CA">
      <w:r w:rsidRPr="004025CA">
        <w:t>BIO11/12-2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D</w:t>
      </w:r>
      <w:r w:rsidRPr="00162A75">
        <w:rPr>
          <w:rFonts w:cs="Arial Unicode MS"/>
          <w:szCs w:val="24"/>
        </w:rPr>
        <w:t>esigns and evaluates investigations in order to obtain primary and secondary data and information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 w:rsidRPr="00162A75" w:rsidDel="00B36B8E">
        <w:rPr>
          <w:rFonts w:cs="Arial Unicode MS"/>
          <w:szCs w:val="24"/>
        </w:rPr>
        <w:t xml:space="preserve"> </w:t>
      </w:r>
    </w:p>
    <w:p w:rsidR="004025CA" w:rsidRPr="004025CA" w:rsidRDefault="004025CA" w:rsidP="004025CA">
      <w:r w:rsidRPr="004025CA">
        <w:t>BIO11/12-7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C</w:t>
      </w:r>
      <w:r w:rsidRPr="00162A75">
        <w:rPr>
          <w:rFonts w:cs="Arial Unicode MS"/>
          <w:szCs w:val="24"/>
        </w:rPr>
        <w:t>ommunicates scientific understanding using suitable language and terminology for a specific audience or purpose</w:t>
      </w:r>
    </w:p>
    <w:p w:rsidR="004025CA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 w:rsidRPr="00162A75" w:rsidDel="00B36B8E">
        <w:rPr>
          <w:rFonts w:cs="Arial Unicode MS"/>
          <w:szCs w:val="24"/>
        </w:rPr>
        <w:t xml:space="preserve"> </w:t>
      </w:r>
    </w:p>
    <w:p w:rsidR="004025CA" w:rsidRPr="004025CA" w:rsidRDefault="004025CA" w:rsidP="004025CA">
      <w:r w:rsidRPr="004025CA">
        <w:t>BIO11-10</w:t>
      </w:r>
    </w:p>
    <w:p w:rsidR="004025CA" w:rsidRPr="00162A75" w:rsidRDefault="004025CA" w:rsidP="004025CA">
      <w:pPr>
        <w:spacing w:after="0" w:line="240" w:lineRule="auto"/>
        <w:contextualSpacing/>
        <w:rPr>
          <w:rFonts w:cs="Arial Unicode MS"/>
          <w:szCs w:val="24"/>
        </w:rPr>
      </w:pPr>
      <w:r>
        <w:rPr>
          <w:rFonts w:cs="Arial Unicode MS"/>
          <w:szCs w:val="24"/>
        </w:rPr>
        <w:t>D</w:t>
      </w:r>
      <w:r w:rsidRPr="00162A75">
        <w:rPr>
          <w:rFonts w:cs="Arial Unicode MS"/>
          <w:szCs w:val="24"/>
        </w:rPr>
        <w:t xml:space="preserve">escribes biological diversity by explaining the relationships between a range of organisms in terms of specialisation for selected habitats and evolution of species 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  <w:r w:rsidR="00BF188C">
        <w:t>s</w:t>
      </w:r>
    </w:p>
    <w:p w:rsidR="004025CA" w:rsidRDefault="004025CA" w:rsidP="004025CA">
      <w:r>
        <w:t>How do environmental pressures promote a change in species diversity and abundance?</w:t>
      </w:r>
    </w:p>
    <w:p w:rsidR="004025CA" w:rsidRDefault="004025CA" w:rsidP="004025CA">
      <w:pPr>
        <w:rPr>
          <w:b/>
          <w:i/>
        </w:rPr>
      </w:pPr>
      <w:r>
        <w:t>How do adaptations increase the organism’s ability to survive?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4025CA" w:rsidRDefault="004025CA" w:rsidP="004025CA">
      <w:r>
        <w:t>Students will:</w:t>
      </w:r>
    </w:p>
    <w:p w:rsidR="004025CA" w:rsidRDefault="004025CA" w:rsidP="004025CA">
      <w:pPr>
        <w:pStyle w:val="ListParagraph"/>
        <w:numPr>
          <w:ilvl w:val="0"/>
          <w:numId w:val="5"/>
        </w:numPr>
      </w:pPr>
      <w:r>
        <w:t>test a variety of aquatic and terrestrial parameters</w:t>
      </w:r>
    </w:p>
    <w:p w:rsidR="004025CA" w:rsidRDefault="004025CA" w:rsidP="004025CA">
      <w:pPr>
        <w:pStyle w:val="ListParagraph"/>
      </w:pPr>
    </w:p>
    <w:p w:rsidR="004025CA" w:rsidRDefault="004025CA" w:rsidP="004025CA">
      <w:pPr>
        <w:pStyle w:val="ListParagraph"/>
        <w:numPr>
          <w:ilvl w:val="0"/>
          <w:numId w:val="5"/>
        </w:numPr>
      </w:pPr>
      <w:r>
        <w:t>undertake a vegetation transect and herbivory profile of the area</w:t>
      </w:r>
    </w:p>
    <w:p w:rsidR="004025CA" w:rsidRDefault="004025CA" w:rsidP="004025CA">
      <w:pPr>
        <w:pStyle w:val="ListParagraph"/>
      </w:pPr>
    </w:p>
    <w:p w:rsidR="004025CA" w:rsidRDefault="004025CA" w:rsidP="004025CA">
      <w:pPr>
        <w:pStyle w:val="ListParagraph"/>
        <w:numPr>
          <w:ilvl w:val="0"/>
          <w:numId w:val="5"/>
        </w:numPr>
      </w:pPr>
      <w:r>
        <w:t>study the biodiversity of Longneck Lagoon and assess evidence of human impact on the area.</w:t>
      </w:r>
    </w:p>
    <w:p w:rsidR="004025CA" w:rsidRDefault="004025CA" w:rsidP="004025CA">
      <w:pPr>
        <w:pStyle w:val="ListParagraph"/>
      </w:pPr>
    </w:p>
    <w:p w:rsidR="004025CA" w:rsidRDefault="004025CA" w:rsidP="004025CA">
      <w:pPr>
        <w:rPr>
          <w:b/>
        </w:rPr>
      </w:pPr>
      <w:r>
        <w:rPr>
          <w:b/>
        </w:rPr>
        <w:t>Pre and post visit lesson outlines and supporting resources will be provided to organising teachers upon booking of excursion.</w:t>
      </w:r>
    </w:p>
    <w:p w:rsidR="004025CA" w:rsidRDefault="004025CA" w:rsidP="004025CA"/>
    <w:p w:rsidR="00381B7F" w:rsidRPr="00381B7F" w:rsidRDefault="00381B7F" w:rsidP="00BF188C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2D24"/>
    <w:multiLevelType w:val="hybridMultilevel"/>
    <w:tmpl w:val="167C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381B7F"/>
    <w:rsid w:val="004025CA"/>
    <w:rsid w:val="006A0ABE"/>
    <w:rsid w:val="007A4899"/>
    <w:rsid w:val="00833152"/>
    <w:rsid w:val="00A8784D"/>
    <w:rsid w:val="00BF188C"/>
    <w:rsid w:val="00D06859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E5E2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2019-05-16T02:44:00Z</dcterms:created>
  <dcterms:modified xsi:type="dcterms:W3CDTF">2019-05-16T02:44:00Z</dcterms:modified>
</cp:coreProperties>
</file>