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7F" w:rsidRDefault="008761C7" w:rsidP="00FF42AC">
      <w:pPr>
        <w:pStyle w:val="Heading1"/>
      </w:pPr>
      <w:r>
        <w:t>Stage 2</w:t>
      </w:r>
      <w:r w:rsidR="00381B7F">
        <w:t xml:space="preserve"> </w:t>
      </w:r>
      <w:r w:rsidR="008155E4">
        <w:t xml:space="preserve">and 3 </w:t>
      </w:r>
      <w:r>
        <w:t>Incursion</w:t>
      </w:r>
      <w:r w:rsidR="00381B7F">
        <w:t xml:space="preserve"> </w:t>
      </w:r>
    </w:p>
    <w:p w:rsidR="00381B7F" w:rsidRDefault="008155E4" w:rsidP="008155E4">
      <w:pPr>
        <w:pStyle w:val="Heading2"/>
      </w:pPr>
      <w:r>
        <w:t>Cicadas in schools</w:t>
      </w:r>
    </w:p>
    <w:p w:rsidR="008155E4" w:rsidRPr="008155E4" w:rsidRDefault="008155E4" w:rsidP="008155E4"/>
    <w:p w:rsidR="00381B7F" w:rsidRDefault="00381B7F" w:rsidP="00381B7F">
      <w:pPr>
        <w:pStyle w:val="Heading3"/>
      </w:pPr>
      <w:r>
        <w:t>Outcomes</w:t>
      </w:r>
    </w:p>
    <w:p w:rsidR="008155E4" w:rsidRPr="008155E4" w:rsidRDefault="008155E4" w:rsidP="008155E4">
      <w:pPr>
        <w:rPr>
          <w:rFonts w:cs="Arial"/>
        </w:rPr>
      </w:pPr>
      <w:r w:rsidRPr="008155E4">
        <w:rPr>
          <w:rFonts w:cs="Arial"/>
        </w:rPr>
        <w:t xml:space="preserve">ST2-1WS-S </w:t>
      </w:r>
    </w:p>
    <w:p w:rsidR="008155E4" w:rsidRPr="00DA23EA" w:rsidRDefault="008155E4" w:rsidP="008155E4">
      <w:pPr>
        <w:rPr>
          <w:rFonts w:cs="Arial"/>
          <w:b/>
        </w:rPr>
      </w:pPr>
      <w:r w:rsidRPr="00DA23EA">
        <w:rPr>
          <w:rFonts w:cs="Arial"/>
        </w:rPr>
        <w:t>A student</w:t>
      </w:r>
      <w:r>
        <w:rPr>
          <w:rFonts w:cs="Arial"/>
          <w:b/>
        </w:rPr>
        <w:t xml:space="preserve"> </w:t>
      </w:r>
      <w:r>
        <w:rPr>
          <w:rFonts w:cs="Arial"/>
        </w:rPr>
        <w:t>q</w:t>
      </w:r>
      <w:r w:rsidRPr="00A87BC0">
        <w:rPr>
          <w:rFonts w:cs="Arial"/>
        </w:rPr>
        <w:t>uestions, plans and conducts scientific investigations, collects and summarises data and communicates using scientific representations</w:t>
      </w:r>
    </w:p>
    <w:p w:rsidR="008155E4" w:rsidRPr="008155E4" w:rsidRDefault="008155E4" w:rsidP="008155E4">
      <w:pPr>
        <w:rPr>
          <w:rFonts w:cs="Arial"/>
        </w:rPr>
      </w:pPr>
      <w:r w:rsidRPr="008155E4">
        <w:rPr>
          <w:rFonts w:cs="Arial"/>
        </w:rPr>
        <w:t>ST2-4LW-S</w:t>
      </w:r>
    </w:p>
    <w:p w:rsidR="008155E4" w:rsidRDefault="00E64894" w:rsidP="008155E4">
      <w:pPr>
        <w:rPr>
          <w:rFonts w:cs="Arial"/>
        </w:rPr>
      </w:pPr>
      <w:r>
        <w:rPr>
          <w:rFonts w:cs="Arial"/>
        </w:rPr>
        <w:t xml:space="preserve">A </w:t>
      </w:r>
      <w:r w:rsidR="008155E4">
        <w:rPr>
          <w:rFonts w:cs="Arial"/>
        </w:rPr>
        <w:t>student c</w:t>
      </w:r>
      <w:r w:rsidR="008155E4" w:rsidRPr="00A87BC0">
        <w:rPr>
          <w:rFonts w:cs="Arial"/>
        </w:rPr>
        <w:t>ompares features and characteristics of living and non-living things</w:t>
      </w:r>
    </w:p>
    <w:p w:rsidR="008155E4" w:rsidRPr="008155E4" w:rsidRDefault="008155E4" w:rsidP="008155E4">
      <w:pPr>
        <w:rPr>
          <w:rFonts w:cs="Arial"/>
        </w:rPr>
      </w:pPr>
      <w:r w:rsidRPr="008155E4">
        <w:rPr>
          <w:rFonts w:cs="Arial"/>
        </w:rPr>
        <w:t>ST2-2DP-T</w:t>
      </w:r>
    </w:p>
    <w:p w:rsidR="008155E4" w:rsidRPr="00A87BC0" w:rsidRDefault="008155E4" w:rsidP="008155E4">
      <w:pPr>
        <w:rPr>
          <w:rFonts w:cs="Arial"/>
        </w:rPr>
      </w:pPr>
      <w:r>
        <w:rPr>
          <w:rFonts w:cs="Arial"/>
        </w:rPr>
        <w:t>A student s</w:t>
      </w:r>
      <w:r w:rsidRPr="00A87BC0">
        <w:rPr>
          <w:rFonts w:cs="Arial"/>
        </w:rPr>
        <w:t>elects and uses materials, tools and equipment to develop solutions for a need or opportunity</w:t>
      </w:r>
    </w:p>
    <w:p w:rsidR="008155E4" w:rsidRPr="008155E4" w:rsidRDefault="008155E4" w:rsidP="008155E4">
      <w:pPr>
        <w:rPr>
          <w:rFonts w:cs="Arial"/>
        </w:rPr>
      </w:pPr>
      <w:r w:rsidRPr="008155E4">
        <w:rPr>
          <w:rFonts w:cs="Arial"/>
        </w:rPr>
        <w:t>ST3-1WS-S</w:t>
      </w:r>
    </w:p>
    <w:p w:rsidR="008155E4" w:rsidRPr="00A87BC0" w:rsidRDefault="008155E4" w:rsidP="008155E4">
      <w:pPr>
        <w:rPr>
          <w:rFonts w:cs="Arial"/>
        </w:rPr>
      </w:pPr>
      <w:r>
        <w:rPr>
          <w:rFonts w:cs="Arial"/>
        </w:rPr>
        <w:t>A student p</w:t>
      </w:r>
      <w:r w:rsidRPr="00A87BC0">
        <w:rPr>
          <w:rFonts w:cs="Arial"/>
        </w:rPr>
        <w:t>lans and conducts scientific investigations to answer testable questions, and collects and summarises data to communicate conclusions</w:t>
      </w:r>
    </w:p>
    <w:p w:rsidR="008155E4" w:rsidRPr="008155E4" w:rsidRDefault="008155E4" w:rsidP="008155E4">
      <w:pPr>
        <w:rPr>
          <w:rFonts w:cs="Arial"/>
        </w:rPr>
      </w:pPr>
      <w:r w:rsidRPr="008155E4">
        <w:rPr>
          <w:rFonts w:cs="Arial"/>
        </w:rPr>
        <w:t>ST3-4LW-S</w:t>
      </w:r>
    </w:p>
    <w:p w:rsidR="008155E4" w:rsidRDefault="008155E4" w:rsidP="008155E4">
      <w:pPr>
        <w:rPr>
          <w:rFonts w:cs="Arial"/>
        </w:rPr>
      </w:pPr>
      <w:r>
        <w:rPr>
          <w:rFonts w:cs="Arial"/>
        </w:rPr>
        <w:t>A student e</w:t>
      </w:r>
      <w:r w:rsidRPr="00A87BC0">
        <w:rPr>
          <w:rFonts w:cs="Arial"/>
        </w:rPr>
        <w:t>xamines how the environment affects the growth, survival and adaptation of living things</w:t>
      </w:r>
    </w:p>
    <w:p w:rsidR="008155E4" w:rsidRPr="008155E4" w:rsidRDefault="008155E4" w:rsidP="008155E4">
      <w:pPr>
        <w:rPr>
          <w:rFonts w:cs="Arial"/>
        </w:rPr>
      </w:pPr>
      <w:r w:rsidRPr="008155E4">
        <w:rPr>
          <w:rFonts w:cs="Arial"/>
        </w:rPr>
        <w:t>ST3-2DP-T</w:t>
      </w:r>
    </w:p>
    <w:p w:rsidR="008155E4" w:rsidRPr="00A87BC0" w:rsidRDefault="008155E4" w:rsidP="008155E4">
      <w:pPr>
        <w:rPr>
          <w:rFonts w:cs="Arial"/>
        </w:rPr>
      </w:pPr>
      <w:r>
        <w:rPr>
          <w:rFonts w:cs="Arial"/>
        </w:rPr>
        <w:t>A student s</w:t>
      </w:r>
      <w:r w:rsidRPr="00A87BC0">
        <w:rPr>
          <w:rFonts w:cs="Arial"/>
        </w:rPr>
        <w:t>elects and uses materials, tools and equipment to develop solutions for a need or opportunity</w:t>
      </w:r>
    </w:p>
    <w:p w:rsidR="008155E4" w:rsidRPr="008155E4" w:rsidRDefault="008155E4" w:rsidP="008155E4">
      <w:pPr>
        <w:rPr>
          <w:rFonts w:cs="Arial"/>
        </w:rPr>
      </w:pPr>
      <w:r w:rsidRPr="008155E4">
        <w:rPr>
          <w:rFonts w:cs="Arial"/>
        </w:rPr>
        <w:t>GE2-4</w:t>
      </w:r>
    </w:p>
    <w:p w:rsidR="008155E4" w:rsidRPr="00A87BC0" w:rsidRDefault="008155E4" w:rsidP="008155E4">
      <w:pPr>
        <w:rPr>
          <w:rFonts w:cs="Arial"/>
        </w:rPr>
      </w:pPr>
      <w:r>
        <w:rPr>
          <w:rFonts w:cs="Arial"/>
        </w:rPr>
        <w:t>A student a</w:t>
      </w:r>
      <w:r w:rsidRPr="00A87BC0">
        <w:rPr>
          <w:rFonts w:cs="Arial"/>
        </w:rPr>
        <w:t>cquires and communicates geographical information using geographical tools for inquiry</w:t>
      </w:r>
    </w:p>
    <w:p w:rsidR="008155E4" w:rsidRPr="008155E4" w:rsidRDefault="008155E4" w:rsidP="008155E4">
      <w:pPr>
        <w:rPr>
          <w:rFonts w:cs="Arial"/>
        </w:rPr>
      </w:pPr>
      <w:r w:rsidRPr="008155E4">
        <w:rPr>
          <w:rFonts w:cs="Arial"/>
        </w:rPr>
        <w:t>GE3-4</w:t>
      </w:r>
    </w:p>
    <w:p w:rsidR="00381B7F" w:rsidRDefault="008155E4" w:rsidP="00381B7F">
      <w:pPr>
        <w:rPr>
          <w:rFonts w:cs="Arial"/>
        </w:rPr>
      </w:pPr>
      <w:r>
        <w:rPr>
          <w:rFonts w:cs="Arial"/>
        </w:rPr>
        <w:t>A student a</w:t>
      </w:r>
      <w:r w:rsidRPr="00A87BC0">
        <w:rPr>
          <w:rFonts w:cs="Arial"/>
        </w:rPr>
        <w:t>cquires, processes and communicates geographical information using geographical tools for inquiry</w:t>
      </w:r>
    </w:p>
    <w:p w:rsidR="008155E4" w:rsidRPr="008155E4" w:rsidRDefault="008155E4" w:rsidP="00381B7F">
      <w:pPr>
        <w:rPr>
          <w:rFonts w:cs="Arial"/>
        </w:rPr>
      </w:pPr>
    </w:p>
    <w:p w:rsidR="00381B7F" w:rsidRDefault="00381B7F" w:rsidP="00381B7F">
      <w:pPr>
        <w:pStyle w:val="Heading3"/>
      </w:pPr>
      <w:r>
        <w:t>Inquiry question</w:t>
      </w:r>
      <w:r w:rsidR="008761C7">
        <w:t>s</w:t>
      </w:r>
    </w:p>
    <w:p w:rsidR="008155E4" w:rsidRPr="00DA23EA" w:rsidRDefault="008155E4" w:rsidP="008155E4">
      <w:pPr>
        <w:rPr>
          <w:b/>
          <w:i/>
        </w:rPr>
      </w:pPr>
      <w:r>
        <w:rPr>
          <w:rFonts w:cs="Arial"/>
        </w:rPr>
        <w:t>H</w:t>
      </w:r>
      <w:r w:rsidRPr="00A87BC0">
        <w:rPr>
          <w:rFonts w:cs="Arial"/>
        </w:rPr>
        <w:t>ow can we group living things?</w:t>
      </w:r>
    </w:p>
    <w:p w:rsidR="008155E4" w:rsidRPr="00DA23EA" w:rsidRDefault="008155E4" w:rsidP="008155E4">
      <w:pPr>
        <w:rPr>
          <w:rFonts w:cs="Arial"/>
          <w:b/>
        </w:rPr>
      </w:pPr>
      <w:r w:rsidRPr="00A87BC0">
        <w:rPr>
          <w:rFonts w:cs="Arial"/>
        </w:rPr>
        <w:t>How do the structural and behavioural features of living things support survival?</w:t>
      </w:r>
    </w:p>
    <w:p w:rsidR="008155E4" w:rsidRPr="00DA23EA" w:rsidRDefault="008155E4" w:rsidP="008155E4">
      <w:pPr>
        <w:rPr>
          <w:rFonts w:cs="Arial"/>
          <w:b/>
        </w:rPr>
      </w:pPr>
      <w:r>
        <w:rPr>
          <w:rFonts w:cs="Arial"/>
        </w:rPr>
        <w:t>W</w:t>
      </w:r>
      <w:r w:rsidRPr="00A87BC0">
        <w:rPr>
          <w:rFonts w:cs="Arial"/>
        </w:rPr>
        <w:t>hat are the similarities and differences between the life cycles of living things?</w:t>
      </w:r>
    </w:p>
    <w:p w:rsidR="008155E4" w:rsidRPr="00DA23EA" w:rsidRDefault="008155E4" w:rsidP="008155E4">
      <w:pPr>
        <w:rPr>
          <w:rFonts w:cs="Arial"/>
          <w:b/>
        </w:rPr>
      </w:pPr>
      <w:r w:rsidRPr="00A87BC0">
        <w:rPr>
          <w:rFonts w:cs="Arial"/>
        </w:rPr>
        <w:t>Describe how changing weather conditions in the environment affect the growth and survival of living things, for example weather conditions affecting cicada emergence</w:t>
      </w:r>
      <w:r>
        <w:rPr>
          <w:rFonts w:cs="Arial"/>
        </w:rPr>
        <w:t>.</w:t>
      </w:r>
    </w:p>
    <w:p w:rsidR="00381B7F" w:rsidRDefault="00381B7F" w:rsidP="00381B7F">
      <w:pPr>
        <w:rPr>
          <w:b/>
        </w:rPr>
      </w:pPr>
    </w:p>
    <w:p w:rsidR="008155E4" w:rsidRDefault="008155E4" w:rsidP="00381B7F">
      <w:pPr>
        <w:rPr>
          <w:b/>
        </w:rPr>
      </w:pPr>
    </w:p>
    <w:p w:rsidR="00381B7F" w:rsidRDefault="008761C7" w:rsidP="008761C7">
      <w:pPr>
        <w:pStyle w:val="Heading3"/>
      </w:pPr>
      <w:r>
        <w:lastRenderedPageBreak/>
        <w:t>In</w:t>
      </w:r>
      <w:r w:rsidR="00381B7F">
        <w:t>cursion description</w:t>
      </w:r>
    </w:p>
    <w:p w:rsidR="008155E4" w:rsidRDefault="008155E4" w:rsidP="008155E4">
      <w:r>
        <w:t>There are three incursion lessons. Lessons 1 and 3 can be delivered by the classroom teacher and take approximately 1 hour. All learning materials are provided.</w:t>
      </w:r>
    </w:p>
    <w:p w:rsidR="008155E4" w:rsidRDefault="008155E4" w:rsidP="008155E4">
      <w:r>
        <w:t>Lesson 2 is delivered by teaching staff from Longneck Lagoon EEC and runs for approximately</w:t>
      </w:r>
      <w:r w:rsidR="00E64894">
        <w:t xml:space="preserve"> </w:t>
      </w:r>
      <w:r>
        <w:t>1 hour and 30 minutes. All learning materials are provided.</w:t>
      </w:r>
    </w:p>
    <w:p w:rsidR="008155E4" w:rsidRPr="003606EF" w:rsidRDefault="008155E4" w:rsidP="008155E4">
      <w:pPr>
        <w:rPr>
          <w:b/>
        </w:rPr>
      </w:pPr>
      <w:r>
        <w:rPr>
          <w:b/>
        </w:rPr>
        <w:t>Lesson</w:t>
      </w:r>
      <w:r w:rsidRPr="003606EF">
        <w:rPr>
          <w:b/>
        </w:rPr>
        <w:t xml:space="preserve"> 1 activities</w:t>
      </w:r>
    </w:p>
    <w:p w:rsidR="008155E4" w:rsidRDefault="008155E4" w:rsidP="008155E4">
      <w:r>
        <w:t>Learn about the lifecycle, body parts, distribution and calls of Australian cicadas.</w:t>
      </w:r>
    </w:p>
    <w:p w:rsidR="008155E4" w:rsidRPr="003A5BC6" w:rsidRDefault="008155E4" w:rsidP="008155E4">
      <w:pPr>
        <w:rPr>
          <w:b/>
        </w:rPr>
      </w:pPr>
      <w:r w:rsidRPr="003A5BC6">
        <w:rPr>
          <w:b/>
        </w:rPr>
        <w:t>Lesson 2 activities</w:t>
      </w:r>
    </w:p>
    <w:p w:rsidR="008155E4" w:rsidRDefault="008155E4" w:rsidP="008155E4">
      <w:r>
        <w:t>Review previous lesson co</w:t>
      </w:r>
      <w:r w:rsidR="00E64894">
        <w:t>ntent, wall of sound activity, f</w:t>
      </w:r>
      <w:r>
        <w:t>ieldwork: locating cicada shells, live cicadas – taking photos, recording cicada song, marking sightings on map, upload sighting and recording to citizen science app.</w:t>
      </w:r>
    </w:p>
    <w:p w:rsidR="008155E4" w:rsidRPr="003A5BC6" w:rsidRDefault="008155E4" w:rsidP="008155E4">
      <w:pPr>
        <w:rPr>
          <w:b/>
        </w:rPr>
      </w:pPr>
      <w:r w:rsidRPr="003A5BC6">
        <w:rPr>
          <w:b/>
        </w:rPr>
        <w:t>Lesson 3 activities</w:t>
      </w:r>
    </w:p>
    <w:p w:rsidR="008155E4" w:rsidRPr="00581482" w:rsidRDefault="008155E4" w:rsidP="008155E4">
      <w:r>
        <w:t>R</w:t>
      </w:r>
      <w:r w:rsidR="00E64894">
        <w:t>eview previous lesson content, r</w:t>
      </w:r>
      <w:bookmarkStart w:id="0" w:name="_GoBack"/>
      <w:bookmarkEnd w:id="0"/>
      <w:r>
        <w:t>otate through a range of tasks – use story scaffold to describe life cycle, design an informational poster, use tally sheets to record numbers and sex of cicada shells, scientific drawing labelling body parts.</w:t>
      </w:r>
    </w:p>
    <w:p w:rsidR="00381B7F" w:rsidRPr="00381B7F" w:rsidRDefault="00381B7F" w:rsidP="00381B7F">
      <w:pPr>
        <w:pStyle w:val="ListParagraph"/>
      </w:pPr>
    </w:p>
    <w:p w:rsidR="00381B7F" w:rsidRPr="00381B7F" w:rsidRDefault="00381B7F" w:rsidP="00381B7F">
      <w:pPr>
        <w:pStyle w:val="ListParagraph"/>
      </w:pPr>
    </w:p>
    <w:sectPr w:rsidR="00381B7F" w:rsidRPr="00381B7F" w:rsidSect="00815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BF"/>
    <w:multiLevelType w:val="hybridMultilevel"/>
    <w:tmpl w:val="2F06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0871"/>
    <w:multiLevelType w:val="hybridMultilevel"/>
    <w:tmpl w:val="2C228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F"/>
    <w:rsid w:val="00293AB0"/>
    <w:rsid w:val="00381B7F"/>
    <w:rsid w:val="00440501"/>
    <w:rsid w:val="006A0ABE"/>
    <w:rsid w:val="008155E4"/>
    <w:rsid w:val="008413DE"/>
    <w:rsid w:val="008761C7"/>
    <w:rsid w:val="00BE4036"/>
    <w:rsid w:val="00D06859"/>
    <w:rsid w:val="00D20A02"/>
    <w:rsid w:val="00E64894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79EA"/>
  <w15:chartTrackingRefBased/>
  <w15:docId w15:val="{169AA534-72EE-4366-B1B4-57059AC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B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7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7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B7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B7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7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B7F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81B7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761C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Vicky</dc:creator>
  <cp:keywords/>
  <dc:description/>
  <cp:lastModifiedBy>Whitehead, Vicky</cp:lastModifiedBy>
  <cp:revision>4</cp:revision>
  <dcterms:created xsi:type="dcterms:W3CDTF">2019-10-25T00:52:00Z</dcterms:created>
  <dcterms:modified xsi:type="dcterms:W3CDTF">2019-10-25T04:12:00Z</dcterms:modified>
</cp:coreProperties>
</file>